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B71A6C" w:rsidRDefault="0090641B" w:rsidP="00B6624C">
      <w:pPr>
        <w:pStyle w:val="paragraph"/>
        <w:spacing w:before="0" w:beforeAutospacing="0" w:after="0" w:afterAutospacing="0"/>
        <w:jc w:val="center"/>
        <w:textAlignment w:val="baseline"/>
        <w:rPr>
          <w:rFonts w:asciiTheme="minorHAnsi" w:hAnsiTheme="minorHAnsi" w:cstheme="minorHAnsi"/>
          <w:sz w:val="22"/>
          <w:szCs w:val="22"/>
        </w:rPr>
      </w:pPr>
      <w:r w:rsidRPr="00B71A6C">
        <w:rPr>
          <w:rStyle w:val="normaltextrun"/>
          <w:rFonts w:asciiTheme="minorHAnsi" w:hAnsiTheme="minorHAnsi" w:cstheme="minorHAnsi"/>
          <w:b/>
          <w:bCs/>
          <w:sz w:val="22"/>
          <w:szCs w:val="22"/>
        </w:rPr>
        <w:t>Undergraduate Teaching Continuity and Recovery</w:t>
      </w:r>
      <w:r w:rsidRPr="00B71A6C">
        <w:rPr>
          <w:rStyle w:val="eop"/>
          <w:rFonts w:asciiTheme="minorHAnsi" w:hAnsiTheme="minorHAnsi" w:cstheme="minorHAnsi"/>
          <w:sz w:val="22"/>
          <w:szCs w:val="22"/>
        </w:rPr>
        <w:t> </w:t>
      </w:r>
    </w:p>
    <w:p w14:paraId="0591CAB4" w14:textId="66A1BBAE" w:rsidR="0090641B" w:rsidRPr="00B71A6C" w:rsidRDefault="0090641B" w:rsidP="00B6624C">
      <w:pPr>
        <w:pStyle w:val="paragraph"/>
        <w:spacing w:before="0" w:beforeAutospacing="0" w:after="0" w:afterAutospacing="0"/>
        <w:jc w:val="center"/>
        <w:textAlignment w:val="baseline"/>
        <w:rPr>
          <w:rStyle w:val="eop"/>
          <w:rFonts w:asciiTheme="minorHAnsi" w:hAnsiTheme="minorHAnsi" w:cstheme="minorHAnsi"/>
          <w:sz w:val="22"/>
          <w:szCs w:val="22"/>
        </w:rPr>
      </w:pPr>
      <w:r w:rsidRPr="00B71A6C">
        <w:rPr>
          <w:rStyle w:val="normaltextrun"/>
          <w:rFonts w:asciiTheme="minorHAnsi" w:hAnsiTheme="minorHAnsi" w:cstheme="minorHAnsi"/>
          <w:sz w:val="22"/>
          <w:szCs w:val="22"/>
        </w:rPr>
        <w:t>Meeting on July </w:t>
      </w:r>
      <w:r w:rsidR="00B71A6C">
        <w:rPr>
          <w:rStyle w:val="normaltextrun"/>
          <w:rFonts w:asciiTheme="minorHAnsi" w:hAnsiTheme="minorHAnsi" w:cstheme="minorHAnsi"/>
          <w:sz w:val="22"/>
          <w:szCs w:val="22"/>
        </w:rPr>
        <w:t>2</w:t>
      </w:r>
      <w:r w:rsidR="004B6DF8">
        <w:rPr>
          <w:rStyle w:val="normaltextrun"/>
          <w:rFonts w:asciiTheme="minorHAnsi" w:hAnsiTheme="minorHAnsi" w:cstheme="minorHAnsi"/>
          <w:sz w:val="22"/>
          <w:szCs w:val="22"/>
        </w:rPr>
        <w:t>1</w:t>
      </w:r>
      <w:r w:rsidRPr="00B71A6C">
        <w:rPr>
          <w:rStyle w:val="normaltextrun"/>
          <w:rFonts w:asciiTheme="minorHAnsi" w:hAnsiTheme="minorHAnsi" w:cstheme="minorHAnsi"/>
          <w:sz w:val="22"/>
          <w:szCs w:val="22"/>
        </w:rPr>
        <w:t> @ </w:t>
      </w:r>
      <w:r w:rsidR="00B71A6C">
        <w:rPr>
          <w:rStyle w:val="normaltextrun"/>
          <w:rFonts w:asciiTheme="minorHAnsi" w:hAnsiTheme="minorHAnsi" w:cstheme="minorHAnsi"/>
          <w:sz w:val="22"/>
          <w:szCs w:val="22"/>
        </w:rPr>
        <w:t>2</w:t>
      </w:r>
      <w:r w:rsidRPr="00B71A6C">
        <w:rPr>
          <w:rStyle w:val="normaltextrun"/>
          <w:rFonts w:asciiTheme="minorHAnsi" w:hAnsiTheme="minorHAnsi" w:cstheme="minorHAnsi"/>
          <w:sz w:val="22"/>
          <w:szCs w:val="22"/>
        </w:rPr>
        <w:t>:00PM</w:t>
      </w:r>
      <w:r w:rsidRPr="00B71A6C">
        <w:rPr>
          <w:rStyle w:val="eop"/>
          <w:rFonts w:asciiTheme="minorHAnsi" w:hAnsiTheme="minorHAnsi" w:cstheme="minorHAnsi"/>
          <w:sz w:val="22"/>
          <w:szCs w:val="22"/>
        </w:rPr>
        <w:t> </w:t>
      </w:r>
    </w:p>
    <w:p w14:paraId="276ED2FA" w14:textId="36FC07FA" w:rsidR="00B6624C" w:rsidRPr="00B71A6C" w:rsidRDefault="00B6624C" w:rsidP="00B6624C">
      <w:pPr>
        <w:pStyle w:val="paragraph"/>
        <w:spacing w:before="0" w:beforeAutospacing="0" w:after="0" w:afterAutospacing="0"/>
        <w:jc w:val="center"/>
        <w:textAlignment w:val="baseline"/>
        <w:rPr>
          <w:rFonts w:asciiTheme="minorHAnsi" w:hAnsiTheme="minorHAnsi" w:cstheme="minorHAnsi"/>
          <w:sz w:val="22"/>
          <w:szCs w:val="22"/>
        </w:rPr>
      </w:pPr>
    </w:p>
    <w:p w14:paraId="7E4299D8"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Update about Questions from Associate Deans</w:t>
      </w:r>
      <w:r w:rsidRPr="00B71A6C">
        <w:rPr>
          <w:rFonts w:eastAsia="Times New Roman" w:cstheme="minorHAnsi"/>
          <w:color w:val="252423"/>
        </w:rPr>
        <w:t> - We need regular communication between the Workgroup Teams. </w:t>
      </w:r>
    </w:p>
    <w:p w14:paraId="5C14F76B"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2B6498C4"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What about contact tracing? When will class move remotely due to an outbreak? What about seating arrangements? What about PPE? What about PPE for departmentally-held classrooms? Who is responsible for those supplies? What happens if a student tests positive? What is the process for addressing student accommodations? What about the accommodations for staff? What will the first day of class look like? What about equity in returning to work? How are students guided to the symptom checker? How do students reach out to faculty if they are feeling unwell? </w:t>
      </w:r>
    </w:p>
    <w:p w14:paraId="4D456953"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7AE671FC"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Ken Quintana suggested the either the Noon Team join the Undergraduate Team or vice versa for a meeting. </w:t>
      </w:r>
    </w:p>
    <w:p w14:paraId="75AFD2C5"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7535C414" w14:textId="6ED098D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xml:space="preserve">Kelly Long noted that there is a sense of inequity between faculty and staff. There was </w:t>
      </w:r>
      <w:r w:rsidR="004B6DF8" w:rsidRPr="00B71A6C">
        <w:rPr>
          <w:rFonts w:eastAsia="Times New Roman" w:cstheme="minorHAnsi"/>
          <w:color w:val="252423"/>
        </w:rPr>
        <w:t>a</w:t>
      </w:r>
      <w:r w:rsidRPr="00B71A6C">
        <w:rPr>
          <w:rFonts w:eastAsia="Times New Roman" w:cstheme="minorHAnsi"/>
          <w:color w:val="252423"/>
        </w:rPr>
        <w:t xml:space="preserve"> mention of staff inequity that do not have the same privilege to work remotely. It is in regards to staff that are staffing departmental offices.</w:t>
      </w:r>
    </w:p>
    <w:p w14:paraId="2AB01E7D"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418E788D"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Update about Larimer County Variance</w:t>
      </w:r>
      <w:r w:rsidRPr="00B71A6C">
        <w:rPr>
          <w:rFonts w:eastAsia="Times New Roman" w:cstheme="minorHAnsi"/>
          <w:color w:val="252423"/>
        </w:rPr>
        <w:t> - Larimer County responded to the State about the variance and the steps. Larimer County is concerned about losing the variance. </w:t>
      </w:r>
    </w:p>
    <w:p w14:paraId="11B39C95"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328AAE10"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Update on Communication </w:t>
      </w:r>
      <w:r w:rsidRPr="00B71A6C">
        <w:rPr>
          <w:rFonts w:eastAsia="Times New Roman" w:cstheme="minorHAnsi"/>
          <w:color w:val="252423"/>
        </w:rPr>
        <w:t>- Lise Youngblade noted that the email that went to students was great. It was succinct. Great model for others. We need something similar for faculty and staff. She is trying to communicate with her College but she is hearing from Dell Rae that they do not know these answers. It was questions that Lise Youngblade felt we had already discussed and answered.</w:t>
      </w:r>
    </w:p>
    <w:p w14:paraId="0D445C8E"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129F64AB"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Can we provide a list of questions with suggestions and have these questions answered? Date when decision made. Prior, no written documentation after question may have been answered.</w:t>
      </w:r>
    </w:p>
    <w:p w14:paraId="07E5A6A0"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10360BF0" w14:textId="1DA7ED00"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xml:space="preserve">We have questions that have constantly been discussed but lack definite answers. We will keep some supplies in </w:t>
      </w:r>
      <w:r w:rsidR="004B6DF8">
        <w:rPr>
          <w:rFonts w:eastAsia="Times New Roman" w:cstheme="minorHAnsi"/>
          <w:color w:val="252423"/>
        </w:rPr>
        <w:t xml:space="preserve">a </w:t>
      </w:r>
      <w:r w:rsidRPr="00B71A6C">
        <w:rPr>
          <w:rFonts w:eastAsia="Times New Roman" w:cstheme="minorHAnsi"/>
          <w:color w:val="252423"/>
        </w:rPr>
        <w:t xml:space="preserve">department office; however, </w:t>
      </w:r>
      <w:r w:rsidR="004B6DF8" w:rsidRPr="00B71A6C">
        <w:rPr>
          <w:rFonts w:eastAsia="Times New Roman" w:cstheme="minorHAnsi"/>
          <w:color w:val="252423"/>
        </w:rPr>
        <w:t>these offices</w:t>
      </w:r>
      <w:r w:rsidRPr="00B71A6C">
        <w:rPr>
          <w:rFonts w:eastAsia="Times New Roman" w:cstheme="minorHAnsi"/>
          <w:color w:val="252423"/>
        </w:rPr>
        <w:t xml:space="preserve"> may not be open for supply retrieval.</w:t>
      </w:r>
    </w:p>
    <w:p w14:paraId="0474B86E"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0CD3F6F5"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Ben Withers seconded writing down questions. We heard things in Teams Leads Meeting but there are not any notes. We have to be able to send information and messaging to faculty. </w:t>
      </w:r>
    </w:p>
    <w:p w14:paraId="3AB5C1D0"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69D913DD"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Communication between committees is not working. There is supposed to be a classroom script, which might not be used. We cannot continue to rely on fragments of information.</w:t>
      </w:r>
    </w:p>
    <w:p w14:paraId="47DBF42E"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5C335BF4"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We should invite Health Team to join. We should invite Pandemic Team to join. </w:t>
      </w:r>
    </w:p>
    <w:p w14:paraId="395B9847"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09EDA035"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Update on Facilities </w:t>
      </w:r>
      <w:r w:rsidRPr="00B71A6C">
        <w:rPr>
          <w:rFonts w:eastAsia="Times New Roman" w:cstheme="minorHAnsi"/>
          <w:color w:val="252423"/>
        </w:rPr>
        <w:t>- When can faculty begin to access classroom spaces to test technology and classroom equipment (Echo 360)? Is August 10 to late? Julia Murphy is receiving requests about testing technology. RO has been told that faculty need to go through the Return to Work Process for testing classroom spaces. August 17 is too late. August 10 may be okay.</w:t>
      </w:r>
    </w:p>
    <w:p w14:paraId="7C27BE82"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1BC47658"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lastRenderedPageBreak/>
        <w:t>Update about Summer Pilot</w:t>
      </w:r>
      <w:r w:rsidRPr="00B71A6C">
        <w:rPr>
          <w:rFonts w:eastAsia="Times New Roman" w:cstheme="minorHAnsi"/>
          <w:color w:val="252423"/>
        </w:rPr>
        <w:t> - Source will have a news article about the faculty teaching for the Summer Pilot. It will be helpful.</w:t>
      </w:r>
    </w:p>
    <w:p w14:paraId="5AFCBDD9"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2D0C0A4C"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Update about GTAs </w:t>
      </w:r>
      <w:r w:rsidRPr="00B71A6C">
        <w:rPr>
          <w:rFonts w:eastAsia="Times New Roman" w:cstheme="minorHAnsi"/>
          <w:color w:val="252423"/>
        </w:rPr>
        <w:t>- GTAs spend considerable amounts of time in lab spaces. Mary Stromberger noted that accommodations are not restricted to faculty. HR Process is being finalized per Nik Olsen. </w:t>
      </w:r>
    </w:p>
    <w:p w14:paraId="41F3BEA1"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3EE50918"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Will different choices be given to GTAs than Faculty? Will GTAs be treated differently? Will they be treated similarly? GTAs should have the same process. </w:t>
      </w:r>
    </w:p>
    <w:p w14:paraId="739AB90E"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11BA380A"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We would not want GTA and NTTF essentially teaching F2F due to faculty having a preference not teach F2F. What is the equity?</w:t>
      </w:r>
    </w:p>
    <w:p w14:paraId="3004851E"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38738D31"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Question for Nik Olsen - Is the guidance that we should invite HR to join a meeting?</w:t>
      </w:r>
    </w:p>
    <w:p w14:paraId="43FC5A9B"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432CC2ED"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Update on Accommodations</w:t>
      </w:r>
      <w:r w:rsidRPr="00B71A6C">
        <w:rPr>
          <w:rFonts w:eastAsia="Times New Roman" w:cstheme="minorHAnsi"/>
          <w:color w:val="252423"/>
        </w:rPr>
        <w:t> - There is no form on student accommodations to know the process. There is no information on the website. How can this information be communicated on the website? Mary Stromberger will check with SDC. </w:t>
      </w:r>
    </w:p>
    <w:p w14:paraId="273ED70A"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30CC656A"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Discussion on Student Equity </w:t>
      </w:r>
      <w:r w:rsidRPr="00B71A6C">
        <w:rPr>
          <w:rFonts w:eastAsia="Times New Roman" w:cstheme="minorHAnsi"/>
          <w:color w:val="252423"/>
        </w:rPr>
        <w:t>- The inequity is in meeting institutional demand to have F2F courses. We are asking students from marginalized families to return to campus, placing their families at risk. Original messaging from group was that these marginalized students need F2F offerings to be better served. </w:t>
      </w:r>
    </w:p>
    <w:p w14:paraId="2C5B51A0"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465730DB"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Technology assistance offered. CSU offered online courses. Students can take a gap year. However, the continuity of teaching needs to continue.</w:t>
      </w:r>
    </w:p>
    <w:p w14:paraId="19FA1136"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2972FB51"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How do we engage students with equity issues? We need to have the conservation with them on the fundamental barriers.</w:t>
      </w:r>
    </w:p>
    <w:p w14:paraId="3B201CD5"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59FED904"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Update about Budget </w:t>
      </w:r>
      <w:r w:rsidRPr="00B71A6C">
        <w:rPr>
          <w:rFonts w:eastAsia="Times New Roman" w:cstheme="minorHAnsi"/>
          <w:color w:val="252423"/>
        </w:rPr>
        <w:t>- Kelly Long noted an additional request for a half GTA from WCNR. She will check on the amount request. There is $570,000 left for Spring. No concern for budget.</w:t>
      </w:r>
    </w:p>
    <w:p w14:paraId="20D84CCA"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2506AF29"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Cheyenne Hall has requested additional information about fringe rates. She has heard from CHHS already. Deadline is July 31.</w:t>
      </w:r>
    </w:p>
    <w:p w14:paraId="0C7A8034"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5295093B" w14:textId="4487C110"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Update from RO </w:t>
      </w:r>
      <w:r w:rsidRPr="00B71A6C">
        <w:rPr>
          <w:rFonts w:eastAsia="Times New Roman" w:cstheme="minorHAnsi"/>
          <w:color w:val="252423"/>
        </w:rPr>
        <w:t>- D Tobiassen Baitinger noted that we need to keep our most marginalized students engaged. There is a lot of nervousness about bringing ourselves and/</w:t>
      </w:r>
      <w:r w:rsidR="004B6DF8" w:rsidRPr="00B71A6C">
        <w:rPr>
          <w:rFonts w:eastAsia="Times New Roman" w:cstheme="minorHAnsi"/>
          <w:color w:val="252423"/>
        </w:rPr>
        <w:t>or</w:t>
      </w:r>
      <w:r w:rsidRPr="00B71A6C">
        <w:rPr>
          <w:rFonts w:eastAsia="Times New Roman" w:cstheme="minorHAnsi"/>
          <w:color w:val="252423"/>
        </w:rPr>
        <w:t xml:space="preserve"> Teams back to campus. Core to student success is F2F offerings.</w:t>
      </w:r>
    </w:p>
    <w:p w14:paraId="3A8FFB12"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409FA4D3"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Julia Murphy noted that she is continuing to see changes--switches to online and large classrooms requests. As sections switch to online, the classrooms spaces opened up are limited to a capacity of 20 seats. </w:t>
      </w:r>
    </w:p>
    <w:p w14:paraId="478310D6"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0A29C7F3"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What would happen if we stop the shifting of classes? Faculty will flee. We do have to stop the shifting.</w:t>
      </w:r>
    </w:p>
    <w:p w14:paraId="7FE85F75"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10A315D3"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Questions from Stephanie Clemons </w:t>
      </w:r>
      <w:r w:rsidRPr="00B71A6C">
        <w:rPr>
          <w:rFonts w:eastAsia="Times New Roman" w:cstheme="minorHAnsi"/>
          <w:color w:val="252423"/>
        </w:rPr>
        <w:t>- Stephanie Clemons noted that faculty need to know the granular information. Many faculty know that students as well as faculty want F2F. Department specific classrooms have capacity restrictions. One classroom typically accommodates 80 students; however, the classroom can only hold 25 due to lack of tables and video capture capability. </w:t>
      </w:r>
    </w:p>
    <w:p w14:paraId="5B88FF1E"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31AFF5F8"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Faculty need to the information regarding classrooms spaces to know if they can deliver their class. Classrooms are being shifted to address classroom needs. Faculty noting that they will have to deliver and manage class differently. Faculty receiving requests from students. Faculty are concerned that of "do-it-all" mentality. Faculty have been planning their courses but realizing that it may not work any longer. </w:t>
      </w:r>
    </w:p>
    <w:p w14:paraId="467BFD4A"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1DB0E3B1"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b/>
          <w:bCs/>
          <w:color w:val="252423"/>
        </w:rPr>
        <w:t>Update on Communication </w:t>
      </w:r>
      <w:r w:rsidRPr="00B71A6C">
        <w:rPr>
          <w:rFonts w:eastAsia="Times New Roman" w:cstheme="minorHAnsi"/>
          <w:color w:val="252423"/>
        </w:rPr>
        <w:t>- Where has the communication broken down? Kelly Long realizes that information was received at the beginning of the summer. We need to reach out to faculty. Our assumption was that the department chair had the classroom capacities in hand when asking faculty earlier in the summer about teaching F2F, hybrid, or online. </w:t>
      </w:r>
    </w:p>
    <w:p w14:paraId="261BAEAE"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0F091797"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Lise Youngblade was surprised by Stephanie Clemons's comments as her college has been meeting with Department Heads. It appears that information is not trickling down. Information has been made available. There is apparently a communication barrier.</w:t>
      </w:r>
    </w:p>
    <w:p w14:paraId="6ADAAF2E"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627F61CF" w14:textId="4950236B"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xml:space="preserve">Communication is not as clear as it is filtered down. How can we get the information to the faculty? Information needed: What is the technology? What is the capacity? </w:t>
      </w:r>
      <w:proofErr w:type="gramStart"/>
      <w:r w:rsidRPr="00B71A6C">
        <w:rPr>
          <w:rFonts w:eastAsia="Times New Roman" w:cstheme="minorHAnsi"/>
          <w:color w:val="252423"/>
        </w:rPr>
        <w:t xml:space="preserve">What </w:t>
      </w:r>
      <w:r w:rsidR="004B6DF8">
        <w:rPr>
          <w:rFonts w:eastAsia="Times New Roman" w:cstheme="minorHAnsi"/>
          <w:color w:val="252423"/>
        </w:rPr>
        <w:t>about</w:t>
      </w:r>
      <w:r w:rsidR="004B6DF8" w:rsidRPr="00B71A6C">
        <w:rPr>
          <w:rFonts w:eastAsia="Times New Roman" w:cstheme="minorHAnsi"/>
          <w:color w:val="252423"/>
        </w:rPr>
        <w:t> the tables</w:t>
      </w:r>
      <w:r w:rsidRPr="00B71A6C">
        <w:rPr>
          <w:rFonts w:eastAsia="Times New Roman" w:cstheme="minorHAnsi"/>
          <w:color w:val="252423"/>
        </w:rPr>
        <w:t>?</w:t>
      </w:r>
      <w:proofErr w:type="gramEnd"/>
      <w:r w:rsidRPr="00B71A6C">
        <w:rPr>
          <w:rFonts w:eastAsia="Times New Roman" w:cstheme="minorHAnsi"/>
          <w:color w:val="252423"/>
        </w:rPr>
        <w:t> </w:t>
      </w:r>
    </w:p>
    <w:p w14:paraId="4BD823D5"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3DE36FDB"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With return to work, we cannot wait until August 17.</w:t>
      </w:r>
    </w:p>
    <w:p w14:paraId="5946F75A"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128C2CE3"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Kristi Buffington noted that Facilities relied on Departments to review social distancing requirements. Facilities assisted departments early on but no longer have the capacity to assist departments. Departments need to determine the 6' social distancing.</w:t>
      </w:r>
    </w:p>
    <w:p w14:paraId="26A2B73D"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bookmarkStart w:id="0" w:name="_GoBack"/>
      <w:bookmarkEnd w:id="0"/>
    </w:p>
    <w:p w14:paraId="4B5C7088"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How can we get small teams of faculty to test the technology and equipment immediately without the return to work process? We have to get granular about the classrooms.</w:t>
      </w:r>
    </w:p>
    <w:p w14:paraId="3455F549"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60AFD03A"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Can we get the statement about the syllabus? No statement but a link to the COVID-19 Recovery link.</w:t>
      </w:r>
    </w:p>
    <w:p w14:paraId="53D431B0"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0E830701"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We need more than the Team to know that information. We need to get answers to questions. Are we creating a script? Yes or No. Do we have a statement for the syllabus? Yes or No. We need these answers as of July 21. </w:t>
      </w:r>
    </w:p>
    <w:p w14:paraId="53B07193" w14:textId="77777777"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 </w:t>
      </w:r>
    </w:p>
    <w:p w14:paraId="7DCAE506" w14:textId="29496E45" w:rsidR="00B71A6C" w:rsidRPr="00B71A6C" w:rsidRDefault="00B71A6C" w:rsidP="00B71A6C">
      <w:pPr>
        <w:shd w:val="clear" w:color="auto" w:fill="FFFFFF"/>
        <w:rPr>
          <w:rFonts w:eastAsia="Times New Roman" w:cstheme="minorHAnsi"/>
          <w:color w:val="252423"/>
        </w:rPr>
      </w:pPr>
      <w:r w:rsidRPr="00B71A6C">
        <w:rPr>
          <w:rFonts w:eastAsia="Times New Roman" w:cstheme="minorHAnsi"/>
          <w:color w:val="252423"/>
        </w:rPr>
        <w:t>Nik Olsen can send questions to the Pandemic Team for answers. The Team also requested a direct conduit rather than through email. </w:t>
      </w:r>
    </w:p>
    <w:sectPr w:rsidR="00B71A6C" w:rsidRPr="00B71A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424D4"/>
    <w:rsid w:val="001C6A9E"/>
    <w:rsid w:val="00273718"/>
    <w:rsid w:val="0029462D"/>
    <w:rsid w:val="003A39CC"/>
    <w:rsid w:val="004B6DF8"/>
    <w:rsid w:val="004C7FDB"/>
    <w:rsid w:val="005D753D"/>
    <w:rsid w:val="006804BA"/>
    <w:rsid w:val="00702600"/>
    <w:rsid w:val="007803A2"/>
    <w:rsid w:val="007D5546"/>
    <w:rsid w:val="0090641B"/>
    <w:rsid w:val="00A3515D"/>
    <w:rsid w:val="00AF692E"/>
    <w:rsid w:val="00B6624C"/>
    <w:rsid w:val="00B71A6C"/>
    <w:rsid w:val="00BE031F"/>
    <w:rsid w:val="00CF38D5"/>
    <w:rsid w:val="00D048A2"/>
    <w:rsid w:val="00D10C3C"/>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purl.org/dc/elements/1.1/"/>
    <ds:schemaRef ds:uri="http://purl.org/dc/dcmitype/"/>
    <ds:schemaRef ds:uri="660d0c25-c50e-4059-ad27-725ff3196766"/>
    <ds:schemaRef ds:uri="http://schemas.microsoft.com/office/2006/metadata/properties"/>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7A5A3249-70AE-4D70-AB36-2C0610A5A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2020-07-31T19:47:00Z</dcterms:created>
  <dcterms:modified xsi:type="dcterms:W3CDTF">2020-07-31T19:53:00Z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